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76"/>
        <w:gridCol w:w="8959"/>
      </w:tblGrid>
      <w:tr>
        <w:trPr>
          <w:trHeight w:val="360" w:hRule="atLeast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47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pPr>
            <w:bookmarkStart w:id="0" w:name="__DdeLink__384_1520199119"/>
            <w:r>
              <w:rPr>
                <w:rStyle w:val="Nfase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0"/>
                <w:szCs w:val="22"/>
                <w:u w:val="none"/>
              </w:rPr>
              <w:t xml:space="preserve">Cata-treco retira 7,55ton de inservíveis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pPr>
            <w:bookmarkStart w:id="1" w:name="__DdeLink__384_1520199119"/>
            <w:bookmarkEnd w:id="1"/>
            <w:r>
              <w:rPr>
                <w:rStyle w:val="Nfase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0"/>
                <w:szCs w:val="22"/>
                <w:u w:val="none"/>
              </w:rPr>
              <w:t>do Iguatemi</w:t>
            </w:r>
          </w:p>
        </w:tc>
      </w:tr>
      <w:tr>
        <w:trPr>
          <w:trHeight w:val="81" w:hRule="atLeast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360"/>
              <w:ind w:left="0" w:right="0" w:firstLine="39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operação cata-treco retirou nesta segunda-feira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28, uma média de 7,55 toneladas de materiais inservíveis do bairro Jardim Iguatemi. O trabalho é desenvolvido pela Secretaria de Serviços Públicos (Serp) e não recolhe lixo doméstico, entulho (resíduos de construção) e resíduos de capina e poda (folhas, galhos e mato em geral). </w:t>
            </w:r>
          </w:p>
          <w:p>
            <w:pPr>
              <w:pStyle w:val="Corpodetexto"/>
              <w:spacing w:lineRule="auto" w:line="360"/>
              <w:ind w:left="0" w:right="0" w:firstLine="39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moradores devem colocar em frente das suas casas os materiais inservíveis que guardam, tais como: móveis velhos, objetos plásticos, metais, madeira, móveis velhos e sucata de produtos eletroeletrônicos, entre outros. O sistema de recolhimento de materiais ainda retira possíveis criadouros do 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Aedes aegypti,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transmissor da dengue e das febres zika e chikungunya. </w:t>
            </w:r>
          </w:p>
          <w:p>
            <w:pPr>
              <w:pStyle w:val="Corpodetexto"/>
              <w:spacing w:lineRule="auto" w:line="360"/>
              <w:ind w:left="0" w:right="0" w:firstLine="39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Ainda integram a lista de recolha por parte da Prefeitura p</w:t>
            </w:r>
            <w:r>
              <w:rPr>
                <w:rFonts w:ascii="Verdana" w:hAnsi="Verdana"/>
                <w:sz w:val="22"/>
                <w:szCs w:val="22"/>
              </w:rPr>
              <w:t xml:space="preserve">neus, móveis, eletroeletrônicos queimados ou corroídos, utensílios domésticos em desuso, colchões, geladeiras, embalagens de vidro e papel.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caminhões iniciam os trabalhos a partir das 8h e os materiais devem ser deixados nas calçadas das residências antes desse horário. </w:t>
            </w:r>
          </w:p>
          <w:p>
            <w:pPr>
              <w:pStyle w:val="Corpodetexto"/>
              <w:spacing w:lineRule="auto" w:line="360"/>
              <w:ind w:left="0" w:right="0" w:firstLine="390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serviço prossegue até sexta-feira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dia 01º de abril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em mais oito bairros. A programação está disponível no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portal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da Prefeitura, 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servicospublicos.sorocaba.sp.gov.br/destaques/cata-treco/</w:t>
              </w:r>
            </w:hyperlink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Jornalista: Pedro Guerra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pguerra@sorocaba.sp.gov.br</w:t>
              </w:r>
            </w:hyperlink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</w:t>
            </w:r>
            <w:r>
              <w:rPr>
                <w:rFonts w:ascii="Verdana;sans-serif" w:hAnsi="Verdana;sans-serif"/>
                <w:b/>
                <w:color w:val="000000"/>
                <w:sz w:val="20"/>
              </w:rPr>
              <w:t>294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lineRule="auto" w:line="276" w:before="57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ítulo do documento"/>
    <w:basedOn w:val="Normal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icospublicos.sorocaba.sp.gov.br/destaques/cata-treco/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2016-03-28T15:44:45Z</cp:lastPrinted>
  <dcterms:modified xsi:type="dcterms:W3CDTF">2016-03-28T16:17:41Z</dcterms:modified>
  <cp:revision>35</cp:revision>
</cp:coreProperties>
</file>