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83" w:type="dxa"/>
        <w:tblBorders>
          <w:top w:val="single" w:sz="2" w:space="0" w:color="000001"/>
          <w:left w:val="single" w:sz="2" w:space="0" w:color="000001"/>
          <w:bottom w:val="single" w:sz="2" w:space="0" w:color="000001"/>
          <w:insideH w:val="single" w:sz="2" w:space="0" w:color="000001"/>
        </w:tblBorders>
        <w:tblCellMar>
          <w:top w:w="55" w:type="dxa"/>
          <w:left w:w="9" w:type="dxa"/>
          <w:bottom w:w="55" w:type="dxa"/>
          <w:right w:w="55" w:type="dxa"/>
        </w:tblCellMar>
      </w:tblPr>
      <w:tblGrid>
        <w:gridCol w:w="1418"/>
        <w:gridCol w:w="8617"/>
      </w:tblGrid>
      <w:tr>
        <w:trPr>
          <w:trHeight w:val="360"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9" w:type="dxa"/>
            </w:tcMar>
          </w:tcPr>
          <w:p>
            <w:pPr>
              <w:pStyle w:val="Contedodatabela"/>
              <w:snapToGrid w:val="false"/>
              <w:spacing w:lineRule="auto" w:line="240"/>
              <w:jc w:val="both"/>
              <w:rPr/>
            </w:pPr>
            <w:r>
              <w:rPr>
                <w:rFonts w:cs="Verdana" w:ascii="Verdana" w:hAnsi="Verdana"/>
                <w:b/>
                <w:bCs/>
                <w:sz w:val="16"/>
                <w:szCs w:val="16"/>
              </w:rPr>
              <w:t>10</w:t>
            </w:r>
            <w:r>
              <w:rPr>
                <w:rFonts w:cs="Verdana" w:ascii="Verdana" w:hAnsi="Verdana"/>
                <w:b/>
                <w:bCs/>
                <w:sz w:val="16"/>
                <w:szCs w:val="16"/>
              </w:rPr>
              <w:t>/03/16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 w:type="dxa"/>
            </w:tcMar>
          </w:tcPr>
          <w:p>
            <w:pPr>
              <w:pStyle w:val="Corpodetexto"/>
              <w:widowControl/>
              <w:spacing w:lineRule="auto" w:line="240" w:before="0" w:after="0"/>
              <w:ind w:left="0" w:right="0" w:firstLine="567"/>
              <w:jc w:val="both"/>
              <w:rPr>
                <w:rFonts w:ascii="Verdana;sans-serif" w:hAnsi="Verdana;sans-serif"/>
                <w:b/>
                <w:color w:val="000000"/>
                <w:sz w:val="27"/>
                <w:szCs w:val="22"/>
              </w:rPr>
            </w:pPr>
            <w:bookmarkStart w:id="0" w:name="__DdeLink__39_1828944242"/>
            <w:bookmarkEnd w:id="0"/>
            <w:r>
              <w:rPr>
                <w:rStyle w:val="Nfase"/>
                <w:rFonts w:cs="Calibri" w:ascii="Verdana" w:hAnsi="Verdana"/>
                <w:b/>
                <w:bCs/>
                <w:i w:val="false"/>
                <w:caps w:val="false"/>
                <w:smallCaps w:val="false"/>
                <w:color w:val="000000"/>
                <w:spacing w:val="0"/>
                <w:sz w:val="24"/>
                <w:szCs w:val="24"/>
                <w:u w:val="none"/>
              </w:rPr>
              <w:t>Campanha contra a tuberculose chega à reta final</w:t>
            </w:r>
          </w:p>
        </w:tc>
      </w:tr>
      <w:tr>
        <w:trPr>
          <w:trHeight w:val="81"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9"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9" w:type="dxa"/>
            </w:tcMar>
          </w:tcPr>
          <w:p>
            <w:pPr>
              <w:pStyle w:val="Corpodetexto"/>
              <w:spacing w:lineRule="auto" w:line="240" w:before="0" w:after="0"/>
              <w:ind w:left="0" w:right="0" w:firstLine="567"/>
              <w:jc w:val="both"/>
              <w:rPr>
                <w:rFonts w:ascii="Verdana" w:hAnsi="Verdana"/>
                <w:color w:val="000000"/>
                <w:sz w:val="22"/>
                <w:szCs w:val="22"/>
              </w:rPr>
            </w:pPr>
            <w:r>
              <w:rPr>
                <w:rFonts w:ascii="Verdana" w:hAnsi="Verdana"/>
                <w:color w:val="000000"/>
                <w:sz w:val="22"/>
                <w:szCs w:val="22"/>
              </w:rPr>
              <w:t>A Campanha de Busca do Sintomático Respiratório (Tuberculose), promovida pela Secretaria da Saúde (SES) de Sorocaba, chega à reta final.</w:t>
            </w:r>
          </w:p>
          <w:p>
            <w:pPr>
              <w:pStyle w:val="Corpodetexto"/>
              <w:spacing w:lineRule="auto" w:line="240"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spacing w:lineRule="auto" w:line="240" w:before="0" w:after="0"/>
              <w:ind w:left="0" w:right="0" w:firstLine="567"/>
              <w:jc w:val="both"/>
              <w:rPr>
                <w:rFonts w:ascii="Verdana" w:hAnsi="Verdana"/>
                <w:color w:val="000000"/>
                <w:sz w:val="22"/>
                <w:szCs w:val="22"/>
              </w:rPr>
            </w:pPr>
            <w:r>
              <w:rPr>
                <w:rFonts w:ascii="Verdana" w:hAnsi="Verdana"/>
                <w:color w:val="000000"/>
                <w:sz w:val="22"/>
                <w:szCs w:val="22"/>
              </w:rPr>
              <w:t xml:space="preserve"> </w:t>
            </w:r>
            <w:r>
              <w:rPr>
                <w:rFonts w:ascii="Verdana" w:hAnsi="Verdana"/>
                <w:color w:val="000000"/>
                <w:sz w:val="22"/>
                <w:szCs w:val="22"/>
              </w:rPr>
              <w:t xml:space="preserve">A iniciativa começou no último dia 29 de fevereiro e prossegue até esta sexta-feira </w:t>
            </w:r>
            <w:r>
              <w:rPr>
                <w:rFonts w:ascii="Verdana" w:hAnsi="Verdana"/>
                <w:color w:val="000000"/>
                <w:sz w:val="22"/>
                <w:szCs w:val="22"/>
              </w:rPr>
              <w:t xml:space="preserve">dia </w:t>
            </w:r>
            <w:r>
              <w:rPr>
                <w:rFonts w:ascii="Verdana" w:hAnsi="Verdana"/>
                <w:color w:val="000000"/>
                <w:sz w:val="22"/>
                <w:szCs w:val="22"/>
              </w:rPr>
              <w:t>11 com os objetivos principais de orientar a população sobre os sintomas e detectar casos da doença na cidade. Apenas na primeira semana de realização, durante as ações da campanha foram coletadas 92 amostras de escarro, com confirmação de dois casos positivos para Tuberculose, cujos pacientes já estão em tratamento.</w:t>
            </w:r>
          </w:p>
          <w:p>
            <w:pPr>
              <w:pStyle w:val="Corpodetexto"/>
              <w:spacing w:lineRule="auto" w:line="240" w:before="0" w:after="0"/>
              <w:ind w:left="0" w:right="0" w:firstLine="567"/>
              <w:jc w:val="both"/>
              <w:rPr>
                <w:rFonts w:ascii="Verdana" w:hAnsi="Verdana"/>
                <w:color w:val="000000"/>
                <w:sz w:val="22"/>
                <w:szCs w:val="22"/>
              </w:rPr>
            </w:pPr>
            <w:r>
              <w:rPr>
                <w:rFonts w:ascii="Verdana" w:hAnsi="Verdana"/>
                <w:color w:val="000000"/>
                <w:sz w:val="22"/>
                <w:szCs w:val="22"/>
              </w:rPr>
            </w:r>
          </w:p>
          <w:p>
            <w:pPr>
              <w:pStyle w:val="Corpodetexto"/>
              <w:widowControl/>
              <w:spacing w:lineRule="auto" w:line="240" w:before="0" w:after="147"/>
              <w:ind w:left="0" w:right="0" w:firstLine="567"/>
              <w:rPr>
                <w:rFonts w:ascii="Verdana" w:hAnsi="Verdana"/>
                <w:color w:val="000000"/>
                <w:sz w:val="22"/>
                <w:szCs w:val="22"/>
              </w:rPr>
            </w:pPr>
            <w:r>
              <w:rPr>
                <w:rFonts w:ascii="Verdana" w:hAnsi="Verdana"/>
                <w:color w:val="000000"/>
                <w:sz w:val="22"/>
                <w:szCs w:val="22"/>
              </w:rPr>
              <w:t xml:space="preserve">Coordenadora do Programa Municipal de Controle da Tuberculose da SES, a enfermeira Valquíria Carnio Gomes disse que, neste ano, a adesão à campanha </w:t>
            </w:r>
            <w:r>
              <w:rPr>
                <w:rFonts w:ascii="Verdana" w:hAnsi="Verdana"/>
                <w:color w:val="000000"/>
                <w:sz w:val="22"/>
                <w:szCs w:val="22"/>
              </w:rPr>
              <w:t xml:space="preserve">foi </w:t>
            </w:r>
            <w:r>
              <w:rPr>
                <w:rFonts w:ascii="Verdana" w:hAnsi="Verdana"/>
                <w:color w:val="000000"/>
                <w:sz w:val="22"/>
                <w:szCs w:val="22"/>
              </w:rPr>
              <w:t xml:space="preserve">baixa. Segundo ela, é importante que a comunidade esteja alerta para buscar informações nas unidades de saúde e fazer a coleta de material, em caso de suspeita da doença. </w:t>
            </w:r>
          </w:p>
          <w:p>
            <w:pPr>
              <w:pStyle w:val="Corpodetexto"/>
              <w:widowControl/>
              <w:spacing w:lineRule="auto" w:line="240" w:before="0" w:after="147"/>
              <w:ind w:left="0" w:right="0" w:firstLine="567"/>
              <w:rPr>
                <w:rFonts w:ascii="Verdana" w:hAnsi="Verdana"/>
                <w:color w:val="000000"/>
                <w:sz w:val="22"/>
                <w:szCs w:val="22"/>
              </w:rPr>
            </w:pPr>
            <w:r>
              <w:rPr>
                <w:rFonts w:ascii="Verdana" w:hAnsi="Verdana"/>
                <w:color w:val="000000"/>
                <w:sz w:val="22"/>
                <w:szCs w:val="22"/>
              </w:rPr>
              <w:t>A Campanha é promovida duas vezes ao ano – a segunda ocorre em novembro - e marca a passagem do Dia Mundial da Tuberculose, celebrado em 24 de março. Nas unidades de saúde, os profissionais têm informado os usuários sobre os sintomas da tuberculose e encorajado a fazer o exame de escarro.</w:t>
            </w:r>
          </w:p>
          <w:p>
            <w:pPr>
              <w:pStyle w:val="Corpodetexto"/>
              <w:widowControl/>
              <w:spacing w:lineRule="auto" w:line="240" w:before="0" w:after="147"/>
              <w:ind w:left="0" w:right="0" w:firstLine="567"/>
              <w:rPr>
                <w:rFonts w:ascii="Verdana" w:hAnsi="Verdana"/>
                <w:color w:val="000000"/>
                <w:sz w:val="22"/>
                <w:szCs w:val="22"/>
              </w:rPr>
            </w:pPr>
            <w:r>
              <w:rPr>
                <w:rFonts w:ascii="Verdana" w:hAnsi="Verdana"/>
                <w:color w:val="000000"/>
                <w:sz w:val="22"/>
                <w:szCs w:val="22"/>
              </w:rPr>
              <w:t>A doença tem cura em 100% dos casos, desde que tratada em tempo, e muita gente confunde os sintomas da tuberculose com gripe ou pneumonia. O ideal é fazer o exame do sintomático respiratório se a pessoa tiver tosse por três semanas consecutivas. O tratamento contra a tuberculose dura seis meses e é exclusivamente realizado pela rede pública de saúde, inclusive, a distribuição dos medicamentos.</w:t>
            </w:r>
          </w:p>
          <w:p>
            <w:pPr>
              <w:pStyle w:val="Corpodetexto"/>
              <w:spacing w:lineRule="auto" w:line="240"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40" w:before="0" w:after="0"/>
              <w:ind w:left="0" w:right="0" w:firstLine="567"/>
              <w:jc w:val="both"/>
              <w:rPr>
                <w:rFonts w:ascii="Verdana" w:hAnsi="Verdana"/>
                <w:sz w:val="22"/>
                <w:szCs w:val="22"/>
              </w:rPr>
            </w:pPr>
            <w:r>
              <w:rPr>
                <w:rFonts w:ascii="Verdana" w:hAnsi="Verdana"/>
                <w:sz w:val="22"/>
                <w:szCs w:val="22"/>
              </w:rPr>
            </w:r>
          </w:p>
          <w:p>
            <w:pPr>
              <w:pStyle w:val="Corpodetexto"/>
              <w:spacing w:before="0" w:after="0"/>
              <w:ind w:left="0" w:right="0" w:hanging="0"/>
              <w:rPr>
                <w:rFonts w:ascii="Verdana" w:hAnsi="Verdana"/>
                <w:b/>
                <w:b/>
                <w:bCs/>
                <w:color w:val="000000"/>
                <w:sz w:val="24"/>
                <w:szCs w:val="24"/>
              </w:rPr>
            </w:pPr>
            <w:r>
              <w:rPr/>
            </w:r>
          </w:p>
          <w:p>
            <w:pPr>
              <w:pStyle w:val="Corpodetexto"/>
              <w:spacing w:before="0" w:after="0"/>
              <w:ind w:left="0" w:right="0" w:hanging="0"/>
              <w:rPr/>
            </w:pPr>
            <w:r>
              <w:rPr>
                <w:rFonts w:ascii="Verdana" w:hAnsi="Verdana"/>
                <w:b/>
                <w:bCs/>
                <w:color w:val="000000"/>
                <w:sz w:val="24"/>
                <w:szCs w:val="24"/>
              </w:rPr>
              <w:t>Eduardo Santinon</w:t>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t>Douglas Valle</w:t>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auto"/>
    <w:pitch w:val="default"/>
  </w:font>
  <w:font w:name="Verdana">
    <w:charset w:val="01"/>
    <w:family w:val="swiss"/>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215</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2016-03-10T15:16:54Z</cp:lastPrinted>
  <dcterms:modified xsi:type="dcterms:W3CDTF">2016-03-10T16:27:42Z</dcterms:modified>
  <cp:revision>28</cp:revision>
</cp:coreProperties>
</file>