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4" w:type="dxa"/>
        <w:tblBorders>
          <w:top w:val="single" w:sz="18" w:space="0" w:color="000001"/>
          <w:left w:val="single" w:sz="18" w:space="0" w:color="000001"/>
          <w:bottom w:val="single" w:sz="18" w:space="0" w:color="000001"/>
          <w:insideH w:val="single" w:sz="18" w:space="0" w:color="000001"/>
        </w:tblBorders>
        <w:tblCellMar>
          <w:top w:w="55" w:type="dxa"/>
          <w:left w:w="1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insideH w:val="single" w:sz="18" w:space="0" w:color="000001"/>
            </w:tcBorders>
            <w:shd w:fill="auto" w:val="clear"/>
            <w:tcMar>
              <w:left w:w="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1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bookmarkStart w:id="0" w:name="__DdeLink__182_406938109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7"/>
                <w:szCs w:val="22"/>
              </w:rPr>
              <w:t>Prefeitura abre concorrência para uso de box do Mercado Municipal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left w:val="single" w:sz="18" w:space="0" w:color="000001"/>
              <w:bottom w:val="single" w:sz="18" w:space="0" w:color="000001"/>
              <w:insideH w:val="single" w:sz="18" w:space="0" w:color="000001"/>
            </w:tcBorders>
            <w:shd w:fill="auto" w:val="clear"/>
            <w:tcMar>
              <w:left w:w="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1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sz w:val="27"/>
              </w:rPr>
            </w:r>
          </w:p>
          <w:p>
            <w:pPr>
              <w:pStyle w:val="Corpodetexto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Prefeitura de Sorocaba, por solicitação da Secretaria de Serviços Públicos, está com concorrência aberta para o uso comercial do Box 12 do Mercado Municipal. O processo ocorre por meio de licitação do tipo maior oferta – o valor mensal oferecido não deve ser inferior a R$ 1.220. </w:t>
            </w:r>
          </w:p>
          <w:p>
            <w:pPr>
              <w:pStyle w:val="Corpodetexto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Os envelopes com habilitação e proposta precisam ser entregues na Divisão de Licitações, localizada no primeiro andar do Paço Municipal, até as 8h45 de 14 de março. Eles serão abertos também nesta data, às 9h. O edital, com todas as informações, pode ser conferido </w:t>
            </w:r>
            <w:hyperlink r:id="rId2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</w:rPr>
                <w:t>n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>a página de licitações no Portal sorocaba.sp.gov.br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. 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Box 12 possui uma área de 25,85 metros quadrados. De acordo com o documento, ele só poderá ser utilizado para atividades comerciais - como venda de produtos alimentícios, artigos de armarinhos, laticínios e frios, cosméticos e acessórios, brinquedos e artigos recreativos, artigos esportivos e papelaria. 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Para participar da concorrência, os interessados precisam estar em conformidade com a habilitação jurídica, a regularidade fiscal e a qualificação econômico-financeira previstas no edital. Assim que um dos interessados for habilitado, o contrato terá vigência de 12 meses, a partir da emissão da Ordem de Início dos Serviços, podendo ser prorrogado a critério das partes envolvidas. 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Vale lembrar que, entre outras coisas, o permissionário deverá fornecer, instalar e manter todos os equipamentos, móveis e utensílios necessários ao funcionamento do estabelecimento comercial; realizar manutenção nas instalações hidráulicas e elétricas; manter o espaço limpo; fornecer uniforme aos empregados; impedir a permanência de pessoas não credenciadas no local, informar os preços praticados de maneira visível e permitir aos encarregados da fiscalização livre acesso às instalações dos serviços, bem como aos registros contábeis. 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Mercado Municipal fica na Rua Comendador Nicolau Scarpa, 80, no Centro.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laudio Rostellato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it.ly/1XIkB8J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2016-02-22T15:47:24Z</cp:lastPrinted>
  <dcterms:modified xsi:type="dcterms:W3CDTF">2016-02-22T15:56:47Z</dcterms:modified>
  <cp:revision>26</cp:revision>
</cp:coreProperties>
</file>