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Normal"/>
              <w:spacing w:lineRule="auto" w:line="360" w:before="0" w:after="0"/>
              <w:ind w:left="0" w:right="0" w:firstLine="567"/>
              <w:jc w:val="center"/>
              <w:rPr>
                <w:rFonts w:ascii="Verdana" w:hAnsi="Verdana" w:cs="Verdana"/>
                <w:b/>
                <w:b/>
                <w:bCs/>
                <w:color w:val="000000"/>
                <w:sz w:val="30"/>
                <w:szCs w:val="30"/>
              </w:rPr>
            </w:pPr>
            <w:r>
              <w:rPr>
                <w:rFonts w:cs="Verdana" w:ascii="Verdana" w:hAnsi="Verdana"/>
                <w:b/>
                <w:bCs/>
                <w:color w:val="000000"/>
                <w:sz w:val="30"/>
                <w:szCs w:val="30"/>
              </w:rPr>
              <w:t xml:space="preserve">PAT intermedia contratação </w:t>
              <w:br/>
              <w:t>de 358 trabalhadores em janeiro</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Normal"/>
              <w:spacing w:lineRule="auto" w:line="360"/>
              <w:jc w:val="both"/>
              <w:rPr/>
            </w:pPr>
            <w:r>
              <w:rPr>
                <w:rFonts w:eastAsia="Times New Roman" w:cs="Verdana" w:ascii="Verdana" w:hAnsi="Verdana"/>
              </w:rPr>
              <w:tab/>
            </w:r>
            <w:r>
              <w:rPr>
                <w:rFonts w:eastAsia="Times New Roman" w:cs="Verdana" w:ascii="Verdana" w:hAnsi="Verdana"/>
                <w:sz w:val="22"/>
                <w:szCs w:val="22"/>
              </w:rPr>
              <w:t xml:space="preserve">Havia mais de um ano que o porteiro Ismael Pereira Lucas, de 31 anos, procurava um emprego fixo, com registro em carteira. Por algumas vezes esteve no PAT, onde sempre foi muito bem atendido pelos funcionários. Mas, até então, não teve sucesso. Há cerca de 15 dias, porém,  foi encaminhado pelo PAT para uma entrevista e, finalmente, foi contratado. </w:t>
            </w:r>
          </w:p>
          <w:p>
            <w:pPr>
              <w:pStyle w:val="Normal"/>
              <w:spacing w:lineRule="auto" w:line="360"/>
              <w:jc w:val="both"/>
              <w:rPr>
                <w:rFonts w:ascii="Verdana" w:hAnsi="Verdana"/>
                <w:sz w:val="22"/>
                <w:szCs w:val="22"/>
              </w:rPr>
            </w:pPr>
            <w:r>
              <w:rPr>
                <w:rFonts w:eastAsia="Times New Roman" w:cs="Verdana" w:ascii="Verdana" w:hAnsi="Verdana"/>
                <w:sz w:val="22"/>
                <w:szCs w:val="22"/>
              </w:rPr>
              <w:tab/>
              <w:t xml:space="preserve">Só no mês passado,  foram 10.361 pessoas atendidas no PAT, em 20 dias úteis;  uma média de 518 pessoas por dia. Foi o maior movimento registrado em um único mês, desde que o Posto de Atendimento ao Trabalhador (PAT) foi implantado em Sorocaba, há 30 anos. A maioria absoluta dos atendimentos foi para sorocabanos em busca de colocação ou reinserção no mercado de trabalho. </w:t>
            </w:r>
          </w:p>
          <w:p>
            <w:pPr>
              <w:pStyle w:val="Normal"/>
              <w:spacing w:lineRule="auto" w:line="360"/>
              <w:jc w:val="both"/>
              <w:rPr>
                <w:rFonts w:ascii="Verdana" w:hAnsi="Verdana"/>
                <w:sz w:val="22"/>
                <w:szCs w:val="22"/>
              </w:rPr>
            </w:pPr>
            <w:r>
              <w:rPr>
                <w:rFonts w:eastAsia="Times New Roman" w:cs="Verdana" w:ascii="Verdana" w:hAnsi="Verdana"/>
                <w:sz w:val="22"/>
                <w:szCs w:val="22"/>
              </w:rPr>
              <w:tab/>
              <w:t xml:space="preserve">Os números de janeiro de 2016 superam em muito o segundo maior volume de atendimentos feitos no local: em abril de 2015, quando 8.592 pessoas estiveram na unidade em busca de emprego e de outros serviços ali oferecidos. </w:t>
            </w:r>
          </w:p>
          <w:p>
            <w:pPr>
              <w:pStyle w:val="Normal"/>
              <w:spacing w:lineRule="auto" w:line="360"/>
              <w:jc w:val="both"/>
              <w:rPr>
                <w:rFonts w:ascii="Verdana" w:hAnsi="Verdana"/>
                <w:sz w:val="22"/>
                <w:szCs w:val="22"/>
              </w:rPr>
            </w:pPr>
            <w:r>
              <w:rPr>
                <w:rFonts w:eastAsia="Times New Roman" w:cs="Verdana" w:ascii="Verdana" w:hAnsi="Verdana"/>
                <w:sz w:val="22"/>
                <w:szCs w:val="22"/>
              </w:rPr>
              <w:tab/>
              <w:t>Entre os serviços prestados no PAT estão a intermediação de mão de obra, emissão de Carteira de Trabalho, encaminhamento para vaga de emprego, cadastro do trabalhador, captação de vaga de emprego e Programa Time do Emprego. O PAT é ainda um centro de referência das políticas públicas de geração de emprego e renda.</w:t>
            </w:r>
          </w:p>
          <w:p>
            <w:pPr>
              <w:pStyle w:val="Normal"/>
              <w:spacing w:lineRule="auto" w:line="360" w:before="0" w:after="0"/>
              <w:ind w:firstLine="709"/>
              <w:jc w:val="both"/>
              <w:rPr>
                <w:rFonts w:ascii="Verdana" w:hAnsi="Verdana"/>
                <w:sz w:val="22"/>
                <w:szCs w:val="22"/>
              </w:rPr>
            </w:pPr>
            <w:r>
              <w:rPr>
                <w:rFonts w:eastAsia="Times New Roman" w:cs="Verdana" w:ascii="Verdana" w:hAnsi="Verdana"/>
                <w:sz w:val="22"/>
                <w:szCs w:val="22"/>
              </w:rPr>
              <w:t>O PAT fica na Rua Coronel Cavalheiros, 353, no Centro,  próximo ao Terminal São Paulo. Mais informações pelo telefone (15) 3229-2880.</w:t>
            </w:r>
          </w:p>
          <w:p>
            <w:pPr>
              <w:pStyle w:val="Corpodetexto"/>
              <w:spacing w:before="0" w:after="0"/>
              <w:ind w:left="0" w:right="0" w:firstLine="567"/>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rPr>
                <w:rFonts w:ascii="Verdana" w:hAnsi="Verdana"/>
                <w:color w:val="000000"/>
                <w:sz w:val="22"/>
                <w:szCs w:val="22"/>
              </w:rPr>
            </w:pPr>
            <w:r>
              <w:rPr>
                <w:rFonts w:ascii="Verdana" w:hAnsi="Verdana"/>
                <w:color w:val="000000"/>
                <w:sz w:val="22"/>
                <w:szCs w:val="22"/>
              </w:rPr>
            </w:r>
          </w:p>
          <w:p>
            <w:pPr>
              <w:pStyle w:val="Corpodetexto"/>
              <w:spacing w:before="0" w:after="0"/>
              <w:ind w:left="0" w:right="0" w:hanging="0"/>
              <w:rPr>
                <w:rFonts w:ascii="Verdana" w:hAnsi="Verdana" w:cs="Verdana"/>
                <w:b/>
                <w:b/>
                <w:bCs/>
                <w:sz w:val="24"/>
                <w:szCs w:val="24"/>
              </w:rPr>
            </w:pPr>
            <w:r>
              <w:rPr>
                <w:rFonts w:cs="Verdana" w:ascii="Verdana" w:hAnsi="Verdana"/>
                <w:b/>
                <w:bCs/>
                <w:sz w:val="24"/>
                <w:szCs w:val="24"/>
              </w:rPr>
              <w:t>CLAUDIO ROSTELATTO</w:t>
            </w:r>
          </w:p>
          <w:p>
            <w:pPr>
              <w:pStyle w:val="Corpodetexto"/>
              <w:spacing w:before="0" w:after="0"/>
              <w:ind w:left="0" w:right="0" w:hanging="0"/>
              <w:rPr>
                <w:rFonts w:ascii="Verdana" w:hAnsi="Verdana" w:cs="Verdana"/>
                <w:b/>
                <w:b/>
                <w:bCs/>
                <w:sz w:val="24"/>
                <w:szCs w:val="24"/>
              </w:rPr>
            </w:pPr>
            <w:r>
              <w:rPr>
                <w:rFonts w:cs="Verdana" w:ascii="Verdana" w:hAnsi="Verdana"/>
                <w:b/>
                <w:bCs/>
                <w:sz w:val="24"/>
                <w:szCs w:val="24"/>
              </w:rPr>
              <w:t>DOUGLAS VALLE</w:t>
            </w:r>
          </w:p>
          <w:p>
            <w:pPr>
              <w:pStyle w:val="Corpodetexto"/>
              <w:spacing w:before="0" w:after="0"/>
              <w:ind w:left="0" w:right="0" w:firstLine="567"/>
              <w:rPr>
                <w:rFonts w:ascii="Verdana" w:hAnsi="Verdana" w:cs="Verdana"/>
                <w:b/>
                <w:b/>
                <w:bCs/>
                <w:sz w:val="24"/>
                <w:szCs w:val="24"/>
              </w:rPr>
            </w:pPr>
            <w:r>
              <w:rPr>
                <w:rFonts w:cs="Verdana" w:ascii="Verdana" w:hAnsi="Verdana"/>
                <w:b/>
                <w:bCs/>
                <w:sz w:val="24"/>
                <w:szCs w:val="24"/>
              </w:rPr>
            </w:r>
          </w:p>
          <w:p>
            <w:pPr>
              <w:pStyle w:val="Corpodetexto"/>
              <w:spacing w:before="0" w:after="0"/>
              <w:ind w:left="0" w:right="0" w:firstLine="567"/>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135</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2016-02-02T17:17:48Z</cp:lastPrinted>
  <dcterms:modified xsi:type="dcterms:W3CDTF">2016-02-02T17:18:43Z</dcterms:modified>
  <cp:revision>22</cp:revision>
</cp:coreProperties>
</file>