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76"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240"/>
              <w:jc w:val="both"/>
              <w:rPr/>
            </w:pPr>
            <w:r>
              <w:rPr>
                <w:rFonts w:cs="Verdana" w:ascii="Verdana" w:hAnsi="Verdana"/>
                <w:b/>
                <w:bCs/>
                <w:sz w:val="16"/>
                <w:szCs w:val="16"/>
              </w:rPr>
              <w:t>2</w:t>
            </w:r>
            <w:r>
              <w:rPr>
                <w:rFonts w:cs="Verdana" w:ascii="Verdana" w:hAnsi="Verdana"/>
                <w:b/>
                <w:bCs/>
                <w:sz w:val="16"/>
                <w:szCs w:val="16"/>
              </w:rPr>
              <w:t>4</w:t>
            </w:r>
            <w:r>
              <w:rPr>
                <w:rFonts w:cs="Verdana" w:ascii="Verdana" w:hAnsi="Verdana"/>
                <w:b/>
                <w:bCs/>
                <w:sz w:val="16"/>
                <w:szCs w:val="16"/>
              </w:rPr>
              <w:t>/02/16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before="0" w:after="0"/>
              <w:ind w:left="0" w:right="0" w:firstLine="567"/>
              <w:jc w:val="center"/>
              <w:rPr>
                <w:rFonts w:ascii="Verdana;sans-serif" w:hAnsi="Verdana;sans-serif"/>
                <w:b/>
                <w:sz w:val="24"/>
                <w:szCs w:val="24"/>
              </w:rPr>
            </w:pPr>
            <w:bookmarkStart w:id="0" w:name="__DdeLink__44_1415960343"/>
            <w:r>
              <w:rPr>
                <w:rFonts w:cs="Calibri" w:ascii="Verdana" w:hAnsi="Verdana"/>
                <w:b/>
                <w:bCs/>
                <w:color w:val="000000"/>
                <w:sz w:val="24"/>
                <w:szCs w:val="24"/>
              </w:rPr>
              <w:t>Ação orientará moradores do Nova Esperança sobre despejo irregular de resíduos</w:t>
            </w:r>
            <w:bookmarkEnd w:id="0"/>
            <w:r>
              <w:rPr>
                <w:rFonts w:cs="Calibri" w:ascii="Verdana" w:hAnsi="Verdana"/>
                <w:b/>
                <w:bCs/>
                <w:color w:val="000000"/>
                <w:sz w:val="24"/>
                <w:szCs w:val="24"/>
              </w:rPr>
              <w:t xml:space="preserve"> </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before="0" w:after="0"/>
              <w:rPr/>
            </w:pPr>
            <w:r>
              <w:rPr/>
            </w:r>
          </w:p>
          <w:p>
            <w:pPr>
              <w:pStyle w:val="Corpodetexto"/>
              <w:spacing w:before="0" w:after="0"/>
              <w:ind w:left="0" w:right="0" w:firstLine="567"/>
              <w:jc w:val="both"/>
              <w:rPr>
                <w:rFonts w:ascii="Verdana" w:hAnsi="Verdana"/>
                <w:sz w:val="22"/>
                <w:szCs w:val="22"/>
              </w:rPr>
            </w:pPr>
            <w:r>
              <w:rPr>
                <w:rFonts w:ascii="Verdana" w:hAnsi="Verdana"/>
                <w:color w:val="000000"/>
                <w:sz w:val="22"/>
                <w:szCs w:val="22"/>
              </w:rPr>
              <w:t>Nesta quinta e sexta-feira dias 25 e 26, das 8h às 12h e das 13h às 17h, a Prefeitura de Sorocaba realiza uma ação educativa no Nova Esperança visando sensibilizar os moradores quanto aos problemas do despejo de resíduos sólidos em locais inadequados.</w:t>
            </w:r>
          </w:p>
          <w:p>
            <w:pPr>
              <w:pStyle w:val="Corpodetexto"/>
              <w:spacing w:before="0" w:after="0"/>
              <w:ind w:left="0" w:right="0" w:firstLine="567"/>
              <w:jc w:val="both"/>
              <w:rPr>
                <w:color w:val="000000"/>
              </w:rPr>
            </w:pPr>
            <w:r>
              <w:rPr>
                <w:rFonts w:ascii="Verdana" w:hAnsi="Verdana"/>
                <w:sz w:val="22"/>
                <w:szCs w:val="22"/>
              </w:rPr>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t>A orientação será realizada pela equipe da Secretaria do Meio Ambiente, em parceria com as Secretarias de Serviços Públicos (Serp), da Saúde (SES) e de Desenvolvimento Social (Sedes), com a participação de instituições do bairro como a UBS, o Território Jovem, a Pastoral do Menor e o Centro de Referência de Assistência Social (CRAS).</w:t>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t>Para isso, funcionários da Secretaria do Meio Ambiente acompanharão os agentes de saúde da UBS num percurso pelas ruas do bairro, principalmente, nas vias que possuem despejo irregular de resíduos sólidos.</w:t>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t xml:space="preserve"> </w:t>
            </w:r>
            <w:r>
              <w:rPr>
                <w:rFonts w:ascii="Verdana" w:hAnsi="Verdana"/>
                <w:color w:val="000000"/>
                <w:sz w:val="22"/>
                <w:szCs w:val="22"/>
              </w:rPr>
              <w:t xml:space="preserve">Na ocasião, a equipe de Educação Ambiental vai falar sobre os problemas ambientais recorrentes desta atitude inadequada e, também, incentivar a participação da população nas ações de melhoria do bairro. </w:t>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before="0" w:after="0"/>
              <w:ind w:left="0" w:right="0" w:firstLine="567"/>
              <w:jc w:val="both"/>
              <w:rPr>
                <w:rFonts w:ascii="Verdana" w:hAnsi="Verdana"/>
                <w:color w:val="000000"/>
                <w:sz w:val="22"/>
                <w:szCs w:val="22"/>
              </w:rPr>
            </w:pPr>
            <w:bookmarkStart w:id="1" w:name="_GoBack"/>
            <w:bookmarkEnd w:id="1"/>
            <w:r>
              <w:rPr>
                <w:rFonts w:ascii="Verdana" w:hAnsi="Verdana"/>
                <w:color w:val="000000"/>
                <w:sz w:val="22"/>
                <w:szCs w:val="22"/>
              </w:rPr>
              <w:t xml:space="preserve">A ação educativa dá continuidade àquelas que já estão acontecendo no Nova Esperança, neste mês de fevereiro, como a operação cata-treco e a limpeza de áreas públicas realizada na última semana pela Secretaria de Serviços Públicos e a passeata contra a dengue, organizada pela Pastoral do Menor. </w:t>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t xml:space="preserve">Este conjunto de ações visa atuar também na erradicação de possíveis criadouros do </w:t>
            </w:r>
            <w:r>
              <w:rPr>
                <w:rFonts w:ascii="Verdana" w:hAnsi="Verdana"/>
                <w:i/>
                <w:color w:val="000000"/>
                <w:sz w:val="22"/>
                <w:szCs w:val="22"/>
              </w:rPr>
              <w:t>Aedes aegypti</w:t>
            </w:r>
            <w:r>
              <w:rPr>
                <w:rFonts w:ascii="Verdana" w:hAnsi="Verdana"/>
                <w:color w:val="000000"/>
                <w:sz w:val="22"/>
                <w:szCs w:val="22"/>
              </w:rPr>
              <w:t xml:space="preserve">, mosquito transmissor da dengue e das febres zika e chikungunya, fortalecendo ações prioritárias das instituições parceiras discutidas durante as reuniões intersetoriais do bairro. </w:t>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before="0" w:after="0"/>
              <w:ind w:left="0" w:right="0" w:firstLine="567"/>
              <w:jc w:val="both"/>
              <w:rPr>
                <w:rFonts w:ascii="Verdana" w:hAnsi="Verdana"/>
                <w:color w:val="000000"/>
                <w:sz w:val="22"/>
                <w:szCs w:val="22"/>
              </w:rPr>
            </w:pPr>
            <w:r>
              <w:rPr>
                <w:rFonts w:ascii="Verdana" w:hAnsi="Verdana"/>
                <w:color w:val="000000"/>
                <w:sz w:val="22"/>
                <w:szCs w:val="22"/>
              </w:rPr>
              <w:t>A saída das equipe será da UBS Nova Esperança, localizada na Rua Paula Mayer Cattini, 689.</w:t>
            </w:r>
          </w:p>
          <w:p>
            <w:pPr>
              <w:pStyle w:val="Corpodetexto"/>
              <w:spacing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firstLine="567"/>
              <w:jc w:val="both"/>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pPr>
            <w:r>
              <w:rPr>
                <w:rFonts w:ascii="Verdana" w:hAnsi="Verdana"/>
                <w:b/>
                <w:bCs/>
                <w:color w:val="000000"/>
                <w:sz w:val="24"/>
                <w:szCs w:val="24"/>
              </w:rPr>
              <w:t>MARIANA CAMPOS</w:t>
            </w:r>
          </w:p>
          <w:p>
            <w:pPr>
              <w:pStyle w:val="Corpodetexto"/>
              <w:spacing w:before="0" w:after="0"/>
              <w:ind w:left="0" w:right="0" w:hanging="0"/>
              <w:rPr/>
            </w:pPr>
            <w:r>
              <w:rPr>
                <w:rFonts w:ascii="Verdana" w:hAnsi="Verdana"/>
                <w:b/>
                <w:bCs/>
                <w:color w:val="000000"/>
                <w:sz w:val="24"/>
                <w:szCs w:val="24"/>
              </w:rPr>
              <w:t>ESDRAS PEREIRA</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143</TotalTime>
  <Application>LibreOffice/5.0.4.2$Windows_x86 LibreOffice_project/2b9802c1994aa0b7dc6079e128979269cf95bc78</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2016-02-24T16:54:02Z</cp:lastPrinted>
  <dcterms:modified xsi:type="dcterms:W3CDTF">2016-02-24T16:56:28Z</dcterms:modified>
  <cp:revision>26</cp:revision>
</cp:coreProperties>
</file>