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86" w:type="dxa"/>
        <w:jc w:val="left"/>
        <w:tblInd w:w="-5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1185"/>
        <w:gridCol w:w="9300"/>
      </w:tblGrid>
      <w:tr>
        <w:trPr>
          <w:trHeight w:val="627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 MANCHETE</w:t>
            </w:r>
          </w:p>
        </w:tc>
        <w:tc>
          <w:tcPr>
            <w:tcW w:w="9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6"/>
                <w:szCs w:val="26"/>
              </w:rPr>
            </w:pPr>
            <w:bookmarkStart w:id="0" w:name="__DdeLink__284_750567922"/>
            <w:bookmarkStart w:id="1" w:name="__DdeLink__886_948543295"/>
            <w:r>
              <w:rPr>
                <w:rFonts w:ascii="Verdana" w:hAnsi="Verdana"/>
                <w:b/>
                <w:sz w:val="26"/>
                <w:szCs w:val="26"/>
              </w:rPr>
              <w:t xml:space="preserve">Prefeitura de Sorocaba renova </w:t>
            </w:r>
            <w:bookmarkEnd w:id="1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6"/>
                <w:szCs w:val="26"/>
              </w:rPr>
              <w:t>convênio com a Justiça Eleitoral</w:t>
            </w:r>
          </w:p>
        </w:tc>
      </w:tr>
      <w:tr>
        <w:trPr>
          <w:trHeight w:val="81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ÁUDIO: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prefeito Antonio Carlos Pannunzio reafirmou na manhã desta sexta-feira dia 29 um convênio de cooperação entre a Justiça Eleitoral e o Município de Sorocaba. A solenidade de assinatura da parceria contou com a presença do chefe do Cartório Eleitoral de Sorocaba, João Lima, da vice-prefeita Edith Maria Di Giorgi, secretária de Desenvolvimento Social, e Maurício de Freitas, secretário de Negócios Jurídicos.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convênio foi renovado e terá duração de mais cinco anos. Neste período, a Prefeitura de Sorocaba é responsável pela disponibilização dos</w:t>
            </w: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 xml:space="preserve"> imóveis que abrigam os seis cartórios eleitorais da cidade,  sua manutenção e limpeza, a cessão de móveis, utensílios e materiais, além de veículos e servidores públicos.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João Lima, atualmente,  os cartórios eleitorais contam com cerca de 50 servidores públicos, sendo que 24 são cedidos pelo Município. Além disso, o convênio prevê que a Prefeitura de Sorocaba disponibilize um veículo, de segunda a sexta-feira, das 9h às 18h. Já no período eleitoral, a partir de 1º de julho, inclusive aos sábados, domingos e feriados, das 9h às 19h, serão seis veículos cedidos.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seis cartórios eleitorais (137ª, 271ª, 342ª, 343ª, 356ª e 357ª Zonas Eleitorais) estão instalados num imóvel na Praça da Maçonaria, s/nº, no bairro Jardim Paulistano.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>MARIANA CAMPOS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color w:val="000000"/>
                <w:sz w:val="22"/>
                <w:szCs w:val="22"/>
              </w:rPr>
              <w:t>TÂNIA FRANCO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2016-01-29T14:13:52Z</cp:lastPrinted>
  <dcterms:modified xsi:type="dcterms:W3CDTF">2016-01-29T15:08:37Z</dcterms:modified>
  <cp:revision>15</cp:revision>
</cp:coreProperties>
</file>