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eastAsia="Times New Roman" w:cs="Verdana"/>
          <w:b/>
          <w:b/>
          <w:bCs/>
          <w:color w:val="000000"/>
          <w:sz w:val="30"/>
          <w:szCs w:val="30"/>
          <w:highlight w:val="white"/>
        </w:rPr>
      </w:pPr>
      <w:bookmarkStart w:id="0" w:name="__DdeLink__2_1089254760"/>
      <w:bookmarkEnd w:id="0"/>
      <w:r>
        <w:rPr>
          <w:rFonts w:eastAsia="Times New Roman" w:cs="Verdana" w:ascii="Verdana" w:hAnsi="Verdana"/>
          <w:b/>
          <w:bCs/>
          <w:color w:val="000000"/>
          <w:sz w:val="30"/>
          <w:szCs w:val="30"/>
          <w:shd w:fill="FFFFFF" w:val="clear"/>
        </w:rPr>
        <w:t>Prefeitura cria Câmara Técnica de Legislação Urbanística</w:t>
      </w:r>
    </w:p>
    <w:p>
      <w:pPr>
        <w:pStyle w:val="Normal"/>
        <w:jc w:val="center"/>
        <w:rPr>
          <w:rFonts w:ascii="Verdana" w:hAnsi="Verdana" w:eastAsia="Times New Roman" w:cs="Verdana"/>
          <w:b/>
          <w:b/>
          <w:bCs w:val="false"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Verdana" w:ascii="Verdana" w:hAnsi="Verdana"/>
          <w:b/>
          <w:bCs w:val="false"/>
          <w:iCs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Verdana" w:hAnsi="Verdana" w:eastAsia="Times New Roman" w:cs="Verdana"/>
          <w:b w:val="false"/>
          <w:b w:val="false"/>
          <w:bCs/>
          <w:i/>
          <w:i/>
          <w:iCs/>
          <w:color w:val="000000"/>
          <w:sz w:val="24"/>
          <w:szCs w:val="24"/>
          <w:u w:val="single"/>
          <w:shd w:fill="FFFFFF" w:val="clear"/>
        </w:rPr>
      </w:pPr>
      <w:r>
        <w:rPr>
          <w:rFonts w:eastAsia="Times New Roman" w:cs="Verdana" w:ascii="Verdana" w:hAnsi="Verdana"/>
          <w:b w:val="false"/>
          <w:bCs/>
          <w:i/>
          <w:iCs/>
          <w:color w:val="000000"/>
          <w:sz w:val="24"/>
          <w:szCs w:val="24"/>
          <w:u w:val="single"/>
          <w:shd w:fill="FFFFFF" w:val="clear"/>
        </w:rPr>
      </w:r>
    </w:p>
    <w:p>
      <w:pPr>
        <w:pStyle w:val="Corpodetexto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Prefeitura de Sorocaba está criando por meio da Secretaria de Mobilidade, Desenvolvimento Urbano e Obras , a Câmara Técnica de Legislação Urbanística. O decreto que cria o órgão  - assinado pelo prefeito Antonio Carlos Pannunzio - foi publicado na edição desta sexta-feira, do jornal “Município de Sorocaba. </w:t>
      </w:r>
    </w:p>
    <w:p>
      <w:pPr>
        <w:pStyle w:val="Corpodetexto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criação do órgão segue o que consta na lei do Plano Diretor de 16 de dezembro de 2014. O parágrafo único do artigo 145 da lei, coloca que “nos casos de divergência entre usos ou índices urbanísticos nas áreas lindeiras a mais de uma zona, a Prefeitura de Sorocaba através da Câmara Técnica de Legislação Urbanística, nomeada por decreto municipal, estabelecerá, para cada situação as diretrizes que deverão ser seguidas pelo empreendedor.”</w:t>
      </w:r>
    </w:p>
    <w:p>
      <w:pPr>
        <w:pStyle w:val="Corpodetexto"/>
        <w:ind w:left="0" w:right="0" w:firstLine="705"/>
        <w:jc w:val="both"/>
        <w:rPr/>
      </w:pPr>
      <w:r>
        <w:rPr>
          <w:rFonts w:cs="Verdana" w:ascii="Verdana" w:hAnsi="Verdana"/>
          <w:sz w:val="24"/>
          <w:szCs w:val="24"/>
        </w:rPr>
        <w:t xml:space="preserve">A Câmara Técnica de Legislação Urbanística terá sua composição formada por representantes, titular e suplente, indicados pelas Secretarias de Mobilidade, Desenvolvimento Urbano e Obras; Negócios Jurídicos; Meio Ambiente; Planejamento e Gestão; Saae e </w:t>
      </w: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Urbes -Trânsito e Transportes. </w:t>
      </w:r>
    </w:p>
    <w:p>
      <w:pPr>
        <w:pStyle w:val="Corpodetexto"/>
        <w:ind w:left="0" w:right="0" w:firstLine="705"/>
        <w:jc w:val="both"/>
        <w:rPr/>
      </w:pPr>
      <w:r>
        <w:rPr>
          <w:rStyle w:val="Nfaseforte"/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Todos os membros devem ter grau de formação e experiência profissional com o planejamento e gestão urbanos.</w:t>
      </w:r>
    </w:p>
    <w:p>
      <w:pPr>
        <w:pStyle w:val="Corpodetexto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órgão será obrigatoriamente presidid</w:t>
      </w: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pelo Secretário de Mobilidade, Desenvolvimento Urbano e Obras, que viabilizará os meios necessários para o seu funcionamento. </w:t>
      </w:r>
    </w:p>
    <w:p>
      <w:pPr>
        <w:pStyle w:val="Corpodetexto"/>
        <w:ind w:left="0" w:right="0" w:firstLine="705"/>
        <w:jc w:val="both"/>
        <w:rPr/>
      </w:pPr>
      <w:r>
        <w:rPr>
          <w:rStyle w:val="Nfaseforte"/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presidente poderá convidar outros Secretários, dirigentes de organismos municipais e de entidades da sociedade, bem como convocar outros técnicos dos órgãos da administração direta e indireta, para colaborar com esclarecimentos a temas a sererm apreciados. </w:t>
      </w:r>
      <w:r>
        <w:rPr>
          <w:rFonts w:cs="Verdana" w:ascii="Verdana" w:hAnsi="Verdan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Corpodetexto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Normal"/>
        <w:pBdr>
          <w:bottom w:val="single" w:sz="8" w:space="2" w:color="000001"/>
        </w:pBdr>
        <w:ind w:left="0" w:right="0" w:firstLine="705"/>
        <w:jc w:val="both"/>
        <w:rPr>
          <w:rFonts w:ascii="Verdana" w:hAnsi="Verdana" w:eastAsia="Verdana" w:cs="Verdana"/>
          <w:color w:val="000000"/>
          <w:sz w:val="24"/>
          <w:szCs w:val="24"/>
          <w:highlight w:val="white"/>
        </w:rPr>
      </w:pP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    </w:t>
      </w:r>
    </w:p>
    <w:p>
      <w:pPr>
        <w:pStyle w:val="Normal"/>
        <w:ind w:left="0" w:right="0" w:firstLine="705"/>
        <w:jc w:val="both"/>
        <w:rPr>
          <w:rFonts w:ascii="Verdana" w:hAnsi="Verdana" w:eastAsia="Verdana" w:cs="Verdana"/>
          <w:color w:val="00000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</w:r>
    </w:p>
    <w:p>
      <w:pPr>
        <w:pStyle w:val="NormalWeb"/>
        <w:spacing w:before="0" w:after="0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Web"/>
        <w:spacing w:before="0" w:after="0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Data: 15/01/2016</w:t>
      </w:r>
    </w:p>
    <w:p>
      <w:pPr>
        <w:pStyle w:val="NormalWeb"/>
        <w:spacing w:before="0" w:after="0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Para uso da imprensa:</w:t>
      </w:r>
    </w:p>
    <w:p>
      <w:pPr>
        <w:pStyle w:val="NormalWeb"/>
        <w:spacing w:before="0" w:after="0"/>
        <w:rPr/>
      </w:pPr>
      <w:r>
        <w:rPr>
          <w:rFonts w:cs="Verdana" w:ascii="Verdana" w:hAnsi="Verdana"/>
          <w:b/>
          <w:sz w:val="20"/>
          <w:szCs w:val="20"/>
        </w:rPr>
        <w:t xml:space="preserve">Jornalista: Pedro Guerra – </w:t>
      </w:r>
      <w:hyperlink r:id="rId2">
        <w:r>
          <w:rPr>
            <w:rStyle w:val="LinkdaInternet"/>
            <w:rFonts w:cs="Verdana" w:ascii="Verdana" w:hAnsi="Verdana"/>
          </w:rPr>
          <w:t>pguerra@sorocaba.sp.gov.br</w:t>
        </w:r>
      </w:hyperlink>
      <w:r>
        <w:rPr>
          <w:rFonts w:cs="Verdana" w:ascii="Verdana" w:hAnsi="Verdana"/>
          <w:b/>
          <w:sz w:val="20"/>
          <w:szCs w:val="20"/>
        </w:rPr>
        <w:t xml:space="preserve">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2016-01-15T14:45:19Z</dcterms:created>
  <dc:language>pt-BR</dc:language>
  <cp:lastPrinted>2016-01-15T14:51:45Z</cp:lastPrinted>
  <dcterms:modified xsi:type="dcterms:W3CDTF">2016-01-15T16:05:24Z</dcterms:modified>
  <cp:revision>2</cp:revision>
</cp:coreProperties>
</file>