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texto"/>
        <w:spacing w:lineRule="auto" w:line="360" w:before="147" w:after="147"/>
        <w:ind w:left="0" w:right="0" w:hanging="0"/>
        <w:jc w:val="center"/>
        <w:rPr>
          <w:rFonts w:ascii="Verdana;sans-serif" w:hAnsi="Verdana;sans-serif"/>
          <w:b/>
          <w:color w:val="333333"/>
          <w:sz w:val="27"/>
        </w:rPr>
      </w:pPr>
      <w:r>
        <w:rPr>
          <w:rFonts w:ascii="Verdana;sans-serif" w:hAnsi="Verdana;sans-serif"/>
          <w:b/>
          <w:color w:val="333333"/>
          <w:sz w:val="27"/>
        </w:rPr>
        <w:t xml:space="preserve">Compra de material para kit escolar terá Pregão Presencial na segunda </w:t>
      </w:r>
    </w:p>
    <w:p>
      <w:pPr>
        <w:pStyle w:val="Corpodetexto"/>
        <w:spacing w:lineRule="auto" w:line="360" w:before="0" w:after="147"/>
        <w:ind w:left="0" w:right="0" w:firstLine="709"/>
        <w:jc w:val="both"/>
        <w:rPr/>
      </w:pPr>
      <w:r>
        <w:rPr>
          <w:rFonts w:ascii="Verdana;sans-serif" w:hAnsi="Verdana;sans-serif"/>
          <w:color w:val="333333"/>
        </w:rPr>
        <w:t xml:space="preserve">A Prefeitura de Sorocaba, por meio da Secretaria da Administração , promove na segunda-feira </w:t>
      </w:r>
      <w:r>
        <w:rPr>
          <w:rFonts w:ascii="Verdana;sans-serif" w:hAnsi="Verdana;sans-serif"/>
          <w:color w:val="333333"/>
        </w:rPr>
        <w:t xml:space="preserve">dia </w:t>
      </w:r>
      <w:r>
        <w:rPr>
          <w:rFonts w:ascii="Verdana;sans-serif" w:hAnsi="Verdana;sans-serif"/>
          <w:color w:val="333333"/>
        </w:rPr>
        <w:t>25, às 9h, a licitação por modalidade Pregão Presencial para aquisição e distribuição do chamado Kit Escolar. Três lotes já foram fechados. O ano letivo da rede municipal começa no dia 11 de fevereiro.</w:t>
      </w:r>
    </w:p>
    <w:p>
      <w:pPr>
        <w:pStyle w:val="Corpodetexto"/>
        <w:spacing w:lineRule="auto" w:line="360" w:before="0" w:after="147"/>
        <w:ind w:left="0" w:right="0" w:firstLine="709"/>
        <w:jc w:val="both"/>
        <w:rPr>
          <w:rFonts w:ascii="Verdana;sans-serif" w:hAnsi="Verdana;sans-serif"/>
          <w:color w:val="333333"/>
        </w:rPr>
      </w:pPr>
      <w:r>
        <w:rPr>
          <w:rFonts w:ascii="Verdana;sans-serif" w:hAnsi="Verdana;sans-serif"/>
          <w:color w:val="333333"/>
        </w:rPr>
        <w:t xml:space="preserve">Na segunda-feira, serão mais cinco lotes. O Pregão Presencial acontece na Sala de Licitação, situada no piso térreo do Paço Municipal. Compõem os lotes da modalidade caderno brochura c/ 48 fls – 55 </w:t>
      </w:r>
      <w:r>
        <w:rPr>
          <w:rFonts w:ascii="Verdana;sans-serif" w:hAnsi="Verdana;sans-serif"/>
          <w:color w:val="333333"/>
        </w:rPr>
        <w:t>mil unidades</w:t>
      </w:r>
      <w:r>
        <w:rPr>
          <w:rFonts w:ascii="Verdana;sans-serif" w:hAnsi="Verdana;sans-serif"/>
          <w:color w:val="333333"/>
        </w:rPr>
        <w:t xml:space="preserve">, caderno brochura c/ 96 fls – 89 </w:t>
      </w:r>
      <w:r>
        <w:rPr>
          <w:rFonts w:ascii="Verdana;sans-serif" w:hAnsi="Verdana;sans-serif"/>
          <w:color w:val="333333"/>
        </w:rPr>
        <w:t>mil unidades</w:t>
      </w:r>
      <w:r>
        <w:rPr>
          <w:rFonts w:ascii="Verdana;sans-serif" w:hAnsi="Verdana;sans-serif"/>
          <w:color w:val="333333"/>
        </w:rPr>
        <w:t xml:space="preserve">, caderno espiral universitário c/ 200 fls. – 6.200 </w:t>
      </w:r>
      <w:r>
        <w:rPr>
          <w:rFonts w:ascii="Verdana;sans-serif" w:hAnsi="Verdana;sans-serif"/>
          <w:color w:val="333333"/>
        </w:rPr>
        <w:t>unidades</w:t>
      </w:r>
    </w:p>
    <w:p>
      <w:pPr>
        <w:pStyle w:val="Corpodetexto"/>
        <w:spacing w:lineRule="auto" w:line="360" w:before="0" w:after="147"/>
        <w:ind w:left="0" w:right="0" w:firstLine="709"/>
        <w:jc w:val="both"/>
        <w:rPr>
          <w:rFonts w:ascii="Verdana;sans-serif" w:hAnsi="Verdana;sans-serif"/>
          <w:color w:val="333333"/>
        </w:rPr>
      </w:pPr>
      <w:r>
        <w:rPr>
          <w:rFonts w:ascii="Verdana;sans-serif" w:hAnsi="Verdana;sans-serif"/>
          <w:color w:val="333333"/>
        </w:rPr>
        <w:t xml:space="preserve">Na mesma data serão adquiridos ainda caderno de desenho espiral c/ 48 fls. , caderno de desenho espiral c/ 96 fls. e pasta de plástico corrugado ofício. Deverão apresentar propostas também as empresas interessadas em fornecer bloco A3 layout branco 50 folhas, papel almaço quadriculado escolar e papel sulfite A4 100 folhas </w:t>
      </w:r>
    </w:p>
    <w:p>
      <w:pPr>
        <w:pStyle w:val="Corpodetexto"/>
        <w:spacing w:lineRule="auto" w:line="360" w:before="0" w:after="147"/>
        <w:ind w:left="0" w:right="0" w:firstLine="709"/>
        <w:jc w:val="both"/>
        <w:rPr>
          <w:rFonts w:ascii="Verdana;sans-serif" w:hAnsi="Verdana;sans-serif"/>
          <w:color w:val="333333"/>
        </w:rPr>
      </w:pPr>
      <w:bookmarkStart w:id="0" w:name="_GoBack"/>
      <w:bookmarkEnd w:id="0"/>
      <w:r>
        <w:rPr>
          <w:rFonts w:ascii="Verdana;sans-serif" w:hAnsi="Verdana;sans-serif"/>
          <w:color w:val="333333"/>
        </w:rPr>
        <w:t>A Secretaria da Educação já adquiriu, também por meio de Pregão Presencial, lápis de cor escolar 12 cores, lápis de cor grosso 12 cores, lápis grafite jumbo triangular nº 2 e lápis preto. Apontador com o depósito triangular, apontador com coletor para lápis, caneta hidrográfica 12 cores, cola branca escolar, giz de cera grosso escolar 15 cores, massa de modelar de 12 cores sortidas e tesoura pequena escolar, além de estojos jeans com zíper</w:t>
      </w:r>
    </w:p>
    <w:p>
      <w:pPr>
        <w:pStyle w:val="Corpodetexto"/>
        <w:spacing w:lineRule="auto" w:line="360" w:before="0" w:after="147"/>
        <w:ind w:left="0" w:right="0" w:firstLine="709"/>
        <w:jc w:val="both"/>
        <w:rPr>
          <w:rFonts w:ascii="Verdana;sans-serif" w:hAnsi="Verdana;sans-serif"/>
          <w:color w:val="333333"/>
        </w:rPr>
      </w:pPr>
      <w:r>
        <w:rPr>
          <w:rFonts w:ascii="Verdana;sans-serif" w:hAnsi="Verdana;sans-serif"/>
          <w:color w:val="333333"/>
        </w:rPr>
        <w:t xml:space="preserve"> </w:t>
      </w:r>
      <w:r>
        <w:rPr>
          <w:rFonts w:ascii="Verdana;sans-serif" w:hAnsi="Verdana;sans-serif"/>
          <w:color w:val="333333"/>
        </w:rPr>
        <w:t xml:space="preserve">Cerca de 54 mil alunos da Rede Municipal de Ensino serão beneficiados. </w:t>
      </w:r>
    </w:p>
    <w:p>
      <w:pPr>
        <w:pStyle w:val="Corpodetexto"/>
        <w:spacing w:before="0" w:after="0"/>
        <w:rPr/>
      </w:pPr>
      <w:r>
        <w:rPr/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Data: 22/01/2016</w:t>
      </w:r>
    </w:p>
    <w:p>
      <w:pPr>
        <w:pStyle w:val="Corpodetexto"/>
        <w:spacing w:lineRule="auto" w:line="360" w:before="0" w:after="0"/>
        <w:rPr>
          <w:rFonts w:ascii="Verdana;sans-serif" w:hAnsi="Verdana;sans-serif"/>
          <w:b/>
          <w:sz w:val="20"/>
        </w:rPr>
      </w:pPr>
      <w:r>
        <w:rPr>
          <w:rFonts w:ascii="Verdana;sans-serif" w:hAnsi="Verdana;sans-serif"/>
          <w:b/>
          <w:sz w:val="20"/>
        </w:rPr>
        <w:t>Para uso da imprensa:</w:t>
      </w:r>
    </w:p>
    <w:p>
      <w:pPr>
        <w:pStyle w:val="Corpodetexto"/>
        <w:spacing w:lineRule="auto" w:line="360" w:before="0" w:after="0"/>
        <w:rPr/>
      </w:pPr>
      <w:r>
        <w:rPr>
          <w:rFonts w:ascii="Verdana;sans-serif" w:hAnsi="Verdana;sans-serif"/>
          <w:b/>
          <w:sz w:val="20"/>
        </w:rPr>
        <w:t xml:space="preserve">Jornalista: André Reis – </w:t>
      </w:r>
      <w:hyperlink r:id="rId2">
        <w:r>
          <w:rPr>
            <w:rStyle w:val="LinkdaInternet"/>
            <w:rFonts w:ascii="Verdana;sans-serif" w:hAnsi="Verdana;sans-serif"/>
            <w:b/>
            <w:sz w:val="20"/>
          </w:rPr>
          <w:t>areis@sorocaba.sp.gov.br</w:t>
        </w:r>
      </w:hyperlink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altName w:val="sans-serif"/>
    <w:charset w:val="00"/>
    <w:family w:val="auto"/>
    <w:pitch w:val="default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sz w:val="24"/>
      <w:szCs w:val="24"/>
      <w:lang w:val="pt-BR" w:eastAsia="zh-CN" w:bidi="hi-IN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lineRule="auto" w:line="288" w:before="0" w:after="140"/>
    </w:pPr>
    <w:rPr/>
  </w:style>
  <w:style w:type="paragraph" w:styleId="Lista">
    <w:name w:val="Lista"/>
    <w:basedOn w:val="Corpodetexto"/>
    <w:pPr/>
    <w:rPr>
      <w:rFonts w:cs="Mangal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eis@sorocaba.sp.gov.br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Application>LibreOffice/5.0.4.2$Windows_x86 LibreOffice_project/2b9802c1994aa0b7dc6079e128979269cf95bc78</Application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2016-01-22T15:47:16Z</dcterms:created>
  <dc:language>pt-BR</dc:language>
  <cp:lastPrinted>2016-01-22T15:51:42Z</cp:lastPrinted>
  <dcterms:modified xsi:type="dcterms:W3CDTF">2016-01-22T15:52:18Z</dcterms:modified>
  <cp:revision>1</cp:revision>
</cp:coreProperties>
</file>