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LAUDA: BOLETIM SECOM SEM SONORA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rFonts w:ascii="Verdana" w:hAnsi="Verdana" w:cs="Verdana"/>
          <w:b/>
          <w:b/>
          <w:bCs/>
          <w:sz w:val="20"/>
          <w:szCs w:val="20"/>
        </w:rPr>
      </w:pPr>
      <w:r>
        <w:rPr>
          <w:rFonts w:eastAsia="Times New Roman"/>
        </w:rPr>
        <w:t xml:space="preserve"> </w:t>
      </w:r>
    </w:p>
    <w:tbl>
      <w:tblPr>
        <w:tblW w:w="9913" w:type="dxa"/>
        <w:jc w:val="left"/>
        <w:tblInd w:w="-13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241"/>
        <w:gridCol w:w="8672"/>
      </w:tblGrid>
      <w:tr>
        <w:trPr>
          <w:trHeight w:val="360" w:hRule="atLeast"/>
        </w:trPr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26/01/16</w:t>
            </w:r>
          </w:p>
        </w:tc>
        <w:tc>
          <w:tcPr>
            <w:tcW w:w="8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360" w:before="0" w:after="0"/>
              <w:ind w:left="0" w:right="0" w:hanging="0"/>
              <w:jc w:val="center"/>
              <w:rPr>
                <w:rFonts w:ascii="Verdana" w:hAnsi="Verdana" w:cs="Verdana"/>
                <w:b/>
                <w:b/>
                <w:bCs/>
                <w:sz w:val="30"/>
                <w:szCs w:val="30"/>
              </w:rPr>
            </w:pPr>
            <w:r>
              <w:rPr>
                <w:rFonts w:cs="Verdana" w:ascii="Verdana" w:hAnsi="Verdana"/>
                <w:b/>
                <w:bCs/>
                <w:sz w:val="30"/>
                <w:szCs w:val="30"/>
              </w:rPr>
              <w:t>Com novo Mínimo, contribuição do MEI também é reajustada</w:t>
            </w:r>
          </w:p>
        </w:tc>
      </w:tr>
      <w:tr>
        <w:trPr>
          <w:trHeight w:val="81" w:hRule="atLeast"/>
        </w:trPr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eastAsia="GillSans-Light" w:cs="Verdana"/>
              </w:rPr>
            </w:pPr>
            <w:r>
              <w:rPr>
                <w:rFonts w:eastAsia="Verdana" w:cs="Verdana" w:ascii="Verdana" w:hAnsi="Verdana"/>
                <w:sz w:val="24"/>
                <w:szCs w:val="24"/>
              </w:rPr>
              <w:t xml:space="preserve">         </w:t>
            </w:r>
          </w:p>
          <w:p>
            <w:pPr>
              <w:pStyle w:val="Normal"/>
              <w:rPr>
                <w:rFonts w:ascii="Verdana" w:hAnsi="Verdana" w:eastAsia="GillSans-Light" w:cs="Verdana"/>
              </w:rPr>
            </w:pPr>
            <w:r>
              <w:rPr>
                <w:rFonts w:eastAsia="GillSans-Light" w:cs="Verdana" w:ascii="Verdana" w:hAnsi="Verdana"/>
              </w:rPr>
              <w:t xml:space="preserve">Os Micro Empreendedores Individuais (MEI) de Sorocaba devem ficar atentos para o pagamento da contribuição mensal. </w:t>
            </w:r>
          </w:p>
          <w:p>
            <w:pPr>
              <w:pStyle w:val="Normal"/>
              <w:rPr>
                <w:rFonts w:ascii="Verdana" w:hAnsi="Verdana" w:eastAsia="GillSans-Light" w:cs="Verdana"/>
              </w:rPr>
            </w:pPr>
            <w:r>
              <w:rPr>
                <w:rFonts w:eastAsia="GillSans-Light" w:cs="Verdana" w:ascii="Verdana" w:hAnsi="Verdana"/>
              </w:rPr>
            </w:r>
          </w:p>
          <w:p>
            <w:pPr>
              <w:pStyle w:val="Normal"/>
              <w:rPr>
                <w:rFonts w:ascii="Verdana" w:hAnsi="Verdana" w:eastAsia="GillSans-Light" w:cs="Verdana"/>
              </w:rPr>
            </w:pPr>
            <w:r>
              <w:rPr>
                <w:rFonts w:eastAsia="GillSans-Light" w:cs="Verdana" w:ascii="Verdana" w:hAnsi="Verdana"/>
              </w:rPr>
              <w:t xml:space="preserve">Com o reajuste de 11,6%, o salário mínimo vigente desde 1° de janeiro é de R$880. </w:t>
            </w:r>
          </w:p>
          <w:p>
            <w:pPr>
              <w:pStyle w:val="Normal"/>
              <w:rPr>
                <w:rFonts w:ascii="Verdana" w:hAnsi="Verdana" w:eastAsia="GillSans-Light" w:cs="Verdana"/>
              </w:rPr>
            </w:pPr>
            <w:r>
              <w:rPr>
                <w:rFonts w:eastAsia="GillSans-Light" w:cs="Verdana" w:ascii="Verdana" w:hAnsi="Verdana"/>
              </w:rPr>
            </w:r>
          </w:p>
          <w:p>
            <w:pPr>
              <w:pStyle w:val="Normal"/>
              <w:rPr>
                <w:rFonts w:ascii="Verdana" w:hAnsi="Verdana" w:eastAsia="GillSans-Light" w:cs="Verdana"/>
              </w:rPr>
            </w:pPr>
            <w:r>
              <w:rPr>
                <w:rFonts w:eastAsia="GillSans-Light" w:cs="Verdana" w:ascii="Verdana" w:hAnsi="Verdana"/>
              </w:rPr>
              <w:t>Como o cálculo da contribuição do MEI é de 5% do salário mínimo, o valor da contribuição passa a ser de R$ 44, acrescido de mais R$1 de Imposto sobre Circulação de Mercadorias e Serviços (ICMS) ou R$ 5 correspondente ao Imposto sobre Serviços (ISS).</w:t>
            </w:r>
          </w:p>
          <w:p>
            <w:pPr>
              <w:pStyle w:val="Normal"/>
              <w:rPr>
                <w:rFonts w:ascii="Verdana" w:hAnsi="Verdana" w:eastAsia="GillSans-Light" w:cs="Verdana"/>
              </w:rPr>
            </w:pPr>
            <w:r>
              <w:rPr>
                <w:rFonts w:eastAsia="GillSans-Light" w:cs="Verdana" w:ascii="Verdana" w:hAnsi="Verdana"/>
              </w:rPr>
            </w:r>
          </w:p>
          <w:p>
            <w:pPr>
              <w:pStyle w:val="Normal"/>
              <w:rPr>
                <w:rFonts w:ascii="Verdana" w:hAnsi="Verdana" w:eastAsia="GillSans-Light" w:cs="Verdana"/>
              </w:rPr>
            </w:pPr>
            <w:r>
              <w:rPr>
                <w:rFonts w:eastAsia="GillSans-Light" w:cs="Verdana" w:ascii="Verdana" w:hAnsi="Verdana"/>
              </w:rPr>
              <w:tab/>
            </w:r>
          </w:p>
          <w:p>
            <w:pPr>
              <w:pStyle w:val="Normal"/>
              <w:rPr>
                <w:rFonts w:ascii="Verdana" w:hAnsi="Verdana" w:eastAsia="GillSans-Light" w:cs="Verdana"/>
              </w:rPr>
            </w:pPr>
            <w:r>
              <w:rPr>
                <w:rFonts w:eastAsia="GillSans-Light" w:cs="Verdana" w:ascii="Verdana" w:hAnsi="Verdana"/>
              </w:rPr>
              <w:t xml:space="preserve">Os microempreendedores devem efetuar o pagamento mensal dos tributos até o dia 20. </w:t>
            </w:r>
          </w:p>
          <w:p>
            <w:pPr>
              <w:pStyle w:val="Normal"/>
              <w:rPr>
                <w:rFonts w:ascii="Verdana" w:hAnsi="Verdana" w:eastAsia="GillSans-Light" w:cs="Verdana"/>
              </w:rPr>
            </w:pPr>
            <w:r>
              <w:rPr>
                <w:rFonts w:eastAsia="GillSans-Light" w:cs="Verdana" w:ascii="Verdana" w:hAnsi="Verdana"/>
              </w:rPr>
            </w:r>
          </w:p>
          <w:p>
            <w:pPr>
              <w:pStyle w:val="Normal"/>
              <w:rPr>
                <w:rFonts w:ascii="Verdana" w:hAnsi="Verdana" w:eastAsia="GillSans-Light" w:cs="Verdana"/>
              </w:rPr>
            </w:pPr>
            <w:r>
              <w:rPr>
                <w:rFonts w:eastAsia="GillSans-Light" w:cs="Verdana" w:ascii="Verdana" w:hAnsi="Verdana"/>
              </w:rPr>
              <w:t xml:space="preserve">O pequeno empresário também precisa enviar a Declaração Anual Simplificada (DASN), referente ao ano-calendário anterior, até o dia 31 de maio. </w:t>
            </w:r>
          </w:p>
          <w:p>
            <w:pPr>
              <w:pStyle w:val="Normal"/>
              <w:rPr>
                <w:rFonts w:ascii="Verdana" w:hAnsi="Verdana" w:eastAsia="GillSans-Light" w:cs="Verdana"/>
              </w:rPr>
            </w:pPr>
            <w:r>
              <w:rPr>
                <w:rFonts w:eastAsia="GillSans-Light" w:cs="Verdana" w:ascii="Verdana" w:hAnsi="Verdana"/>
              </w:rPr>
            </w:r>
          </w:p>
          <w:p>
            <w:pPr>
              <w:pStyle w:val="Normal"/>
              <w:rPr>
                <w:rFonts w:ascii="Verdana" w:hAnsi="Verdana" w:eastAsia="GillSans-Light" w:cs="Verdana"/>
              </w:rPr>
            </w:pPr>
            <w:r>
              <w:rPr>
                <w:rFonts w:eastAsia="GillSans-Light" w:cs="Verdana" w:ascii="Verdana" w:hAnsi="Verdana"/>
              </w:rPr>
              <w:t>Conforme dados do Espaço Empreendedor de Sorocaba, atualmente existem mais de 23.000 microempreendedores individuais formalizados no município. Em todo o país, são mais de cinco milhões de MEIs.</w:t>
            </w:r>
          </w:p>
          <w:p>
            <w:pPr>
              <w:pStyle w:val="Normal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/>
            </w:r>
          </w:p>
          <w:p>
            <w:pPr>
              <w:pStyle w:val="Normal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/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Verdana" w:hAnsi="Verdana" w:cs="Verdana"/>
                <w:b/>
                <w:b/>
                <w:bCs/>
              </w:rPr>
            </w:pPr>
            <w:r>
              <w:rPr>
                <w:rFonts w:cs="Verdana" w:ascii="Verdana" w:hAnsi="Verdana"/>
                <w:b/>
                <w:bCs/>
              </w:rPr>
              <w:t>TEXTO: CLAUDIO ROSTELLATO</w:t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  <w:b/>
                <w:bCs/>
              </w:rPr>
              <w:t xml:space="preserve">ÁUDIO: </w:t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Material distribuído de forma gratuita pela Agência Sorocaba de Notícias da Assessoria de Comunicação da Prefeitura de Sorocaba.</w:t>
            </w:r>
          </w:p>
          <w:p>
            <w:pPr>
              <w:pStyle w:val="Normal"/>
              <w:snapToGrid w:val="false"/>
              <w:spacing w:lineRule="auto" w:line="276" w:before="0" w:after="0"/>
              <w:ind w:left="0" w:right="0" w:hanging="0"/>
              <w:jc w:val="both"/>
              <w:rPr/>
            </w:pPr>
            <w:hyperlink r:id="rId2">
              <w:r>
                <w:rPr>
                  <w:rStyle w:val="LinkdaInternet"/>
                  <w:rFonts w:cs="Arial" w:ascii="Arial" w:hAnsi="Arial"/>
                  <w:b/>
                  <w:bCs/>
                  <w:sz w:val="20"/>
                  <w:szCs w:val="20"/>
                </w:rPr>
                <w:t>http://agencia.sorocaba.sp.gov.br/audios/</w:t>
              </w:r>
            </w:hyperlink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swiss"/>
    <w:pitch w:val="variable"/>
  </w:font>
  <w:font w:name="Verdan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Arial Unicode MS" w:cs="Times New Roman"/>
      <w:color w:val="auto"/>
      <w:sz w:val="24"/>
      <w:szCs w:val="24"/>
      <w:lang w:val="pt-BR" w:eastAsia="zh-CN" w:bidi="ar-SA"/>
    </w:rPr>
  </w:style>
  <w:style w:type="paragraph" w:styleId="Ttulo1">
    <w:name w:val="Título 1"/>
    <w:basedOn w:val="Ttulo127"/>
    <w:next w:val="Corpodetexto"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Ttulo2">
    <w:name w:val="Título 2"/>
    <w:basedOn w:val="Ttulo127"/>
    <w:next w:val="Corpodetexto"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Ttulo3">
    <w:name w:val="Título 3"/>
    <w:basedOn w:val="Ttulo127"/>
    <w:next w:val="Corpodetexto"/>
    <w:pPr>
      <w:numPr>
        <w:ilvl w:val="2"/>
        <w:numId w:val="1"/>
      </w:numPr>
      <w:spacing w:before="140" w:after="120"/>
      <w:outlineLvl w:val="2"/>
      <w:outlineLvl w:val="2"/>
    </w:pPr>
    <w:rPr>
      <w:b/>
      <w:bCs/>
      <w:sz w:val="28"/>
      <w:szCs w:val="28"/>
    </w:rPr>
  </w:style>
  <w:style w:type="paragraph" w:styleId="Ttulo4">
    <w:name w:val="Título 4"/>
    <w:basedOn w:val="Ttulo9"/>
    <w:next w:val="Corpodetexto"/>
    <w:pPr>
      <w:numPr>
        <w:ilvl w:val="3"/>
        <w:numId w:val="1"/>
      </w:numPr>
      <w:outlineLvl w:val="3"/>
      <w:outlineLvl w:val="3"/>
    </w:pPr>
    <w:rPr>
      <w:rFonts w:ascii="Times New Roman" w:hAnsi="Times New Roman" w:eastAsia="SimSun;宋体" w:cs="Tahoma"/>
      <w:b/>
      <w:bCs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next w:val="Corpodetexto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next w:val="Corpodetexto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next w:val="Corpodetexto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next w:val="Corpodetexto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next w:val="Corpodetexto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next w:val="Corpodetexto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next w:val="Corpodetexto"/>
    <w:qFormat/>
    <w:pPr>
      <w:jc w:val="center"/>
    </w:pPr>
    <w:rPr>
      <w:b/>
      <w:bCs/>
      <w:sz w:val="56"/>
      <w:szCs w:val="56"/>
    </w:rPr>
  </w:style>
  <w:style w:type="paragraph" w:styleId="NormalWeb">
    <w:name w:val="Normal (Web)"/>
    <w:basedOn w:val="Normal"/>
    <w:qFormat/>
    <w:pPr>
      <w:suppressAutoHyphens w:val="true"/>
      <w:spacing w:lineRule="atLeast" w:line="100" w:before="280" w:after="280"/>
      <w:jc w:val="both"/>
    </w:pPr>
    <w:rPr>
      <w:rFonts w:ascii="Arial" w:hAnsi="Arial" w:eastAsia="Times New Roman" w:cs="Arial"/>
      <w:sz w:val="21"/>
      <w:szCs w:val="21"/>
    </w:rPr>
  </w:style>
  <w:style w:type="numbering" w:styleId="WW8Num1">
    <w:name w:val="WW8Num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LibreOffice/5.0.4.2$Windows_x86 LibreOffice_project/2b9802c1994aa0b7dc6079e128979269cf95bc78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2015-04-27T10:33:00Z</cp:lastPrinted>
  <dcterms:modified xsi:type="dcterms:W3CDTF">2016-01-26T14:48:25Z</dcterms:modified>
  <cp:revision>7</cp:revision>
</cp:coreProperties>
</file>