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LAUDA: BOLETIM SECOM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07" w:type="dxa"/>
        <w:jc w:val="left"/>
        <w:tblInd w:w="-1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241"/>
        <w:gridCol w:w="8666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bookmarkStart w:id="0" w:name="__DdeLink__5_641907870"/>
            <w:bookmarkEnd w:id="0"/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>CASA DO CIDADÃO IPANEMA FECHA ÀS 11H30 NO DIA 28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/>
              <w:jc w:val="left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left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>EM FUNÇÃO DA NECESSIDADE DE DESLIGAMENTO DA REDE DE ENERGIA ELÉTRICA EM TODA A REGIÃO, A CASA DO CIDADÃO DA AV. IPANEMA ESTARÁ ABERTA AO PÚBLICO N</w:t>
            </w:r>
            <w:r>
              <w:rPr>
                <w:rFonts w:cs="Verdana" w:ascii="Verdana" w:hAnsi="Verdana"/>
              </w:rPr>
              <w:t xml:space="preserve">A PRÓXIMA QUINTA, DIA </w:t>
            </w:r>
            <w:r>
              <w:rPr>
                <w:rFonts w:cs="Verdana" w:ascii="Verdana" w:hAnsi="Verdana"/>
              </w:rPr>
              <w:t xml:space="preserve">28 APENAS DAS 8H ÀS 11H30.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>A COMPANHIA P</w:t>
            </w:r>
            <w:r>
              <w:rPr>
                <w:rFonts w:cs="Verdana" w:ascii="Verdana" w:hAnsi="Verdana"/>
              </w:rPr>
              <w:t>IRATININGA</w:t>
            </w:r>
            <w:r>
              <w:rPr>
                <w:rFonts w:cs="Verdana" w:ascii="Verdana" w:hAnsi="Verdana"/>
              </w:rPr>
              <w:t xml:space="preserve"> DE FORÇA E LUZ (CPFL), </w:t>
            </w:r>
            <w:r>
              <w:rPr>
                <w:rFonts w:cs="Verdana" w:ascii="Verdana" w:hAnsi="Verdana"/>
              </w:rPr>
              <w:t xml:space="preserve">VAI </w:t>
            </w:r>
            <w:r>
              <w:rPr>
                <w:rFonts w:cs="Verdana" w:ascii="Verdana" w:hAnsi="Verdana"/>
              </w:rPr>
              <w:t xml:space="preserve">INTERROMPER O FORNECIMENTO DE ENERGIA DAS 11H30 ÀS 17H PARA REALIZAÇÃO DE MANUTENÇÃO </w:t>
            </w:r>
            <w:r>
              <w:rPr>
                <w:rFonts w:cs="Verdana" w:ascii="Verdana" w:hAnsi="Verdana"/>
              </w:rPr>
              <w:t>DA</w:t>
            </w:r>
            <w:r>
              <w:rPr>
                <w:rFonts w:cs="Verdana" w:ascii="Verdana" w:hAnsi="Verdana"/>
              </w:rPr>
              <w:t xml:space="preserve"> REDE ELÉTRICA.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 xml:space="preserve">COMO TODOS OS SERVIÇOS OFERECIDOS PELA CASA DO CIDADÃO DEPENDEM DA ENERGIA ELÉTRICA PARA SEREM ACESSADOS, OS MUNÍCIPES NÃO PODERÃO SER ATENDIDOS EM SUAS DEMANDAS, RAZÃO PELA QUAL A UNIDADE ESTARÁ FECHADA AO PÚBLICO ENTRE 11H30 E 17H.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 xml:space="preserve">A SECRETARIA DE PLANEJAMENTO E GESTÃO, INFORMA QUE O ATENDIMENTO VOLTA À NORMALIDADE, A PARTIR </w:t>
            </w:r>
            <w:r>
              <w:rPr>
                <w:rFonts w:cs="Verdana" w:ascii="Verdana" w:hAnsi="Verdana"/>
              </w:rPr>
              <w:t xml:space="preserve">DAS 8H </w:t>
            </w:r>
            <w:r>
              <w:rPr>
                <w:rFonts w:cs="Verdana" w:ascii="Verdana" w:hAnsi="Verdana"/>
              </w:rPr>
              <w:t xml:space="preserve">DA SEXTA-FEIRA </w:t>
            </w:r>
            <w:r>
              <w:rPr>
                <w:rFonts w:cs="Verdana" w:ascii="Verdana" w:hAnsi="Verdana"/>
              </w:rPr>
              <w:t xml:space="preserve">DIA </w:t>
            </w:r>
            <w:r>
              <w:rPr>
                <w:rFonts w:cs="Verdana" w:ascii="Verdana" w:hAnsi="Verdana"/>
              </w:rPr>
              <w:t>29.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  <w:t>TEXTO: CLAUDIO ROSTELLATO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  <w:t>ÁUDIO: DOUGLAS VALLE – 0'53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cs="Verdana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hyperlink r:id="rId2">
              <w:r>
                <w:rPr>
                  <w:rStyle w:val="LinkdaInternet"/>
                  <w:rFonts w:cs="Verdana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Verdana"/>
                <w:sz w:val="20"/>
                <w:szCs w:val="20"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rial Unicode MS" w:cs="Times New Roman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Ttulo127"/>
    <w:next w:val="Corpode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127"/>
    <w:next w:val="Co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127"/>
    <w:next w:val="Corpode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4">
    <w:name w:val="Título 4"/>
    <w:basedOn w:val="Ttulo9"/>
    <w:next w:val="Corpodetexto"/>
    <w:pPr>
      <w:numPr>
        <w:ilvl w:val="3"/>
        <w:numId w:val="1"/>
      </w:numPr>
      <w:outlineLvl w:val="3"/>
      <w:outlineLvl w:val="3"/>
    </w:pPr>
    <w:rPr>
      <w:rFonts w:ascii="Times New Roman" w:hAnsi="Times New Roman" w:eastAsia="SimSun;宋体" w:cs="Tahoma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next w:val="Corpodetexto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next w:val="Corpodetexto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2016-01-26T11:02:43Z</dcterms:modified>
  <cp:revision>4</cp:revision>
</cp:coreProperties>
</file>