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rFonts w:ascii="Verdana" w:hAnsi="Verdana"/>
          <w:b/>
          <w:sz w:val="28"/>
          <w:szCs w:val="28"/>
        </w:rPr>
        <w:t xml:space="preserve"> “</w:t>
      </w:r>
      <w:r>
        <w:rPr>
          <w:rFonts w:ascii="Verdana" w:hAnsi="Verdana"/>
          <w:b/>
          <w:sz w:val="28"/>
          <w:szCs w:val="28"/>
        </w:rPr>
        <w:t>Aquagito” começa segunda-feira para 40 crianças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 xml:space="preserve">Os parques ecológicos são lugares ideais para aproveitar esta época de férias escolares. E é disso que cerca e 40 crianças desfrutarão, a partir da próxima segunda-feira dia 18,  no Parque da Água Vermelha “João Câncio Pereira”, no Jardim Europa. 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>Lá, a garotada com idade entre 6 e 11 anos terá a oportunidade de participar de uma programação gratuita e variada do curso de férias “Aquagito”.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 xml:space="preserve">Realizado pela Prefeitura de Sorocaba, por meio da Secretaria do Meio Ambiente, com apoio do SESC Sorocaba, o “Aquagito” terá como tema “Refúgios Urbanos da Biodiversidade” </w:t>
      </w:r>
      <w:r>
        <w:rPr>
          <w:rFonts w:ascii="Verdana" w:hAnsi="Verdana"/>
          <w:sz w:val="24"/>
          <w:szCs w:val="24"/>
        </w:rPr>
        <w:t>e d</w:t>
      </w:r>
      <w:r>
        <w:rPr>
          <w:rFonts w:ascii="Verdana" w:hAnsi="Verdana"/>
          <w:sz w:val="24"/>
          <w:szCs w:val="24"/>
        </w:rPr>
        <w:t>urante cinco dias, a criançada vai se divertir e aprender com as atrações programadas,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que incluem oficinas, caça ao tesouro, torta na cara e jogo noturno, entre outras atividades lúdicas. 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 xml:space="preserve">O objetivo do curso de férias é apresentar aos pequenos o que são os refúgios da biodiversidade urbana, sua importância e as diferentes ações individuais e coletivas em prol da sua manutenção e implantação. </w:t>
      </w:r>
    </w:p>
    <w:p>
      <w:pPr>
        <w:pStyle w:val="Normal"/>
        <w:spacing w:lineRule="auto" w:line="360" w:before="0" w:after="0"/>
        <w:ind w:firstLine="708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ascii="Verdana" w:hAnsi="Verdana"/>
          <w:sz w:val="24"/>
          <w:szCs w:val="24"/>
        </w:rPr>
        <w:t>O Parque da Água Vermelha está localizado na Rua România, 150, no Jardim Europa. Mais informações podem ser obtidas pelo telefone (15) 3221.6643.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Data: 15/01/2016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2016-01-15T13:45:40Z</dcterms:created>
  <dc:language>pt-BR</dc:language>
  <cp:lastPrinted>2016-01-15T13:48:01Z</cp:lastPrinted>
  <dcterms:modified xsi:type="dcterms:W3CDTF">2016-01-15T14:30:27Z</dcterms:modified>
  <cp:revision>1</cp:revision>
</cp:coreProperties>
</file>